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center"/>
        <w:rPr>
          <w:rFonts w:ascii="微软雅黑" w:hAnsi="微软雅黑" w:eastAsia="微软雅黑" w:cs="微软雅黑"/>
          <w:b w:val="0"/>
          <w:i w:val="0"/>
          <w:caps w:val="0"/>
          <w:color w:val="0D0509"/>
          <w:spacing w:val="0"/>
          <w:sz w:val="36"/>
          <w:szCs w:val="36"/>
        </w:rPr>
      </w:pPr>
      <w:bookmarkStart w:id="0" w:name="_GoBack"/>
      <w:bookmarkEnd w:id="0"/>
      <w:r>
        <w:rPr>
          <w:rFonts w:hint="eastAsia" w:ascii="微软雅黑" w:hAnsi="微软雅黑" w:eastAsia="微软雅黑" w:cs="微软雅黑"/>
          <w:b w:val="0"/>
          <w:i w:val="0"/>
          <w:caps w:val="0"/>
          <w:color w:val="0D0509"/>
          <w:spacing w:val="0"/>
          <w:sz w:val="36"/>
          <w:szCs w:val="36"/>
        </w:rPr>
        <w:t>南山区</w:t>
      </w:r>
      <w:r>
        <w:rPr>
          <w:rFonts w:hint="eastAsia" w:ascii="微软雅黑" w:hAnsi="微软雅黑" w:eastAsia="微软雅黑" w:cs="微软雅黑"/>
          <w:b w:val="0"/>
          <w:i w:val="0"/>
          <w:caps w:val="0"/>
          <w:color w:val="0D0509"/>
          <w:spacing w:val="0"/>
          <w:sz w:val="36"/>
          <w:szCs w:val="36"/>
          <w:lang w:eastAsia="zh-CN"/>
        </w:rPr>
        <w:t>六号街道</w:t>
      </w:r>
      <w:r>
        <w:rPr>
          <w:rFonts w:hint="eastAsia" w:ascii="微软雅黑" w:hAnsi="微软雅黑" w:eastAsia="微软雅黑" w:cs="微软雅黑"/>
          <w:b w:val="0"/>
          <w:i w:val="0"/>
          <w:caps w:val="0"/>
          <w:color w:val="0D0509"/>
          <w:spacing w:val="0"/>
          <w:sz w:val="36"/>
          <w:szCs w:val="36"/>
        </w:rPr>
        <w:t>20</w:t>
      </w:r>
      <w:r>
        <w:rPr>
          <w:rFonts w:hint="eastAsia" w:ascii="微软雅黑" w:hAnsi="微软雅黑" w:eastAsia="微软雅黑" w:cs="微软雅黑"/>
          <w:b w:val="0"/>
          <w:i w:val="0"/>
          <w:caps w:val="0"/>
          <w:color w:val="0D0509"/>
          <w:spacing w:val="0"/>
          <w:sz w:val="36"/>
          <w:szCs w:val="36"/>
          <w:lang w:val="en-US" w:eastAsia="zh-CN"/>
        </w:rPr>
        <w:t>20</w:t>
      </w:r>
      <w:r>
        <w:rPr>
          <w:rFonts w:hint="eastAsia" w:ascii="微软雅黑" w:hAnsi="微软雅黑" w:eastAsia="微软雅黑" w:cs="微软雅黑"/>
          <w:b w:val="0"/>
          <w:i w:val="0"/>
          <w:caps w:val="0"/>
          <w:color w:val="0D0509"/>
          <w:spacing w:val="0"/>
          <w:sz w:val="36"/>
          <w:szCs w:val="36"/>
        </w:rPr>
        <w:t>年度信息公开报告</w:t>
      </w:r>
    </w:p>
    <w:p>
      <w:pPr>
        <w:rPr>
          <w:rFonts w:ascii="仿宋_GB2312" w:hAnsi="宋体" w:eastAsia="仿宋_GB2312" w:cs="仿宋_GB2312"/>
          <w:i w:val="0"/>
          <w:caps w:val="0"/>
          <w:color w:val="000000"/>
          <w:spacing w:val="0"/>
          <w:sz w:val="32"/>
          <w:szCs w:val="32"/>
          <w:shd w:val="clear" w:fill="FFFFFF"/>
        </w:rPr>
      </w:pPr>
    </w:p>
    <w:p>
      <w:pPr>
        <w:ind w:firstLine="640" w:firstLineChars="200"/>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根据</w:t>
      </w:r>
      <w:r>
        <w:rPr>
          <w:rFonts w:hint="eastAsia" w:ascii="仿宋_GB2312" w:hAnsi="宋体" w:eastAsia="仿宋_GB2312" w:cs="仿宋_GB2312"/>
          <w:i w:val="0"/>
          <w:caps w:val="0"/>
          <w:color w:val="000000"/>
          <w:spacing w:val="0"/>
          <w:sz w:val="32"/>
          <w:szCs w:val="32"/>
          <w:shd w:val="clear" w:fill="FFFFFF"/>
        </w:rPr>
        <w:t>《国务院办公厅政府信息与政务公开办公室关于政府信息公开年度报告有关事项的通知》（国办公开函〔20</w:t>
      </w:r>
      <w:r>
        <w:rPr>
          <w:rFonts w:hint="eastAsia" w:ascii="仿宋_GB2312" w:hAnsi="宋体" w:eastAsia="仿宋_GB2312" w:cs="仿宋_GB2312"/>
          <w:i w:val="0"/>
          <w:caps w:val="0"/>
          <w:color w:val="000000"/>
          <w:spacing w:val="0"/>
          <w:sz w:val="32"/>
          <w:szCs w:val="32"/>
          <w:shd w:val="clear" w:fill="FFFFFF"/>
          <w:lang w:val="en-US" w:eastAsia="zh-CN"/>
        </w:rPr>
        <w:t>20</w:t>
      </w:r>
      <w:r>
        <w:rPr>
          <w:rFonts w:hint="eastAsia" w:ascii="仿宋_GB2312" w:hAnsi="宋体" w:eastAsia="仿宋_GB2312" w:cs="仿宋_GB2312"/>
          <w:i w:val="0"/>
          <w:caps w:val="0"/>
          <w:color w:val="000000"/>
          <w:spacing w:val="0"/>
          <w:sz w:val="32"/>
          <w:szCs w:val="32"/>
          <w:shd w:val="clear" w:fill="FFFFFF"/>
        </w:rPr>
        <w:t>〕60号）和《中华人民共和国政府信息公开条例》要求，现将20</w:t>
      </w:r>
      <w:r>
        <w:rPr>
          <w:rFonts w:hint="eastAsia" w:ascii="仿宋_GB2312" w:hAnsi="宋体" w:eastAsia="仿宋_GB2312" w:cs="仿宋_GB2312"/>
          <w:i w:val="0"/>
          <w:caps w:val="0"/>
          <w:color w:val="000000"/>
          <w:spacing w:val="0"/>
          <w:sz w:val="32"/>
          <w:szCs w:val="32"/>
          <w:shd w:val="clear" w:fill="FFFFFF"/>
          <w:lang w:val="en-US" w:eastAsia="zh-CN"/>
        </w:rPr>
        <w:t>20</w:t>
      </w:r>
      <w:r>
        <w:rPr>
          <w:rFonts w:hint="eastAsia" w:ascii="仿宋_GB2312" w:hAnsi="宋体" w:eastAsia="仿宋_GB2312" w:cs="仿宋_GB2312"/>
          <w:i w:val="0"/>
          <w:caps w:val="0"/>
          <w:color w:val="000000"/>
          <w:spacing w:val="0"/>
          <w:sz w:val="32"/>
          <w:szCs w:val="32"/>
          <w:shd w:val="clear" w:fill="FFFFFF"/>
        </w:rPr>
        <w:t>年鹤岗市南山区</w:t>
      </w:r>
      <w:r>
        <w:rPr>
          <w:rFonts w:hint="eastAsia" w:ascii="仿宋_GB2312" w:hAnsi="宋体" w:eastAsia="仿宋_GB2312" w:cs="仿宋_GB2312"/>
          <w:i w:val="0"/>
          <w:caps w:val="0"/>
          <w:color w:val="000000"/>
          <w:spacing w:val="0"/>
          <w:sz w:val="32"/>
          <w:szCs w:val="32"/>
          <w:shd w:val="clear" w:fill="FFFFFF"/>
          <w:lang w:eastAsia="zh-CN"/>
        </w:rPr>
        <w:t>六号街道</w:t>
      </w:r>
      <w:r>
        <w:rPr>
          <w:rFonts w:hint="eastAsia" w:ascii="仿宋_GB2312" w:hAnsi="宋体" w:eastAsia="仿宋_GB2312" w:cs="仿宋_GB2312"/>
          <w:i w:val="0"/>
          <w:caps w:val="0"/>
          <w:color w:val="000000"/>
          <w:spacing w:val="0"/>
          <w:sz w:val="32"/>
          <w:szCs w:val="32"/>
          <w:shd w:val="clear" w:fill="FFFFFF"/>
        </w:rPr>
        <w:t>信息公开工作年度报告予以公布。报告全文包内容包括20</w:t>
      </w:r>
      <w:r>
        <w:rPr>
          <w:rFonts w:hint="eastAsia" w:ascii="仿宋_GB2312" w:hAnsi="宋体" w:eastAsia="仿宋_GB2312" w:cs="仿宋_GB2312"/>
          <w:i w:val="0"/>
          <w:caps w:val="0"/>
          <w:color w:val="000000"/>
          <w:spacing w:val="0"/>
          <w:sz w:val="32"/>
          <w:szCs w:val="32"/>
          <w:shd w:val="clear" w:fill="FFFFFF"/>
          <w:lang w:val="en-US" w:eastAsia="zh-CN"/>
        </w:rPr>
        <w:t>20</w:t>
      </w:r>
      <w:r>
        <w:rPr>
          <w:rFonts w:hint="eastAsia" w:ascii="仿宋_GB2312" w:hAnsi="宋体" w:eastAsia="仿宋_GB2312" w:cs="仿宋_GB2312"/>
          <w:i w:val="0"/>
          <w:caps w:val="0"/>
          <w:color w:val="000000"/>
          <w:spacing w:val="0"/>
          <w:sz w:val="32"/>
          <w:szCs w:val="32"/>
          <w:shd w:val="clear" w:fill="FFFFFF"/>
        </w:rPr>
        <w:t>年</w:t>
      </w:r>
      <w:r>
        <w:rPr>
          <w:rFonts w:hint="eastAsia" w:ascii="仿宋_GB2312" w:hAnsi="宋体" w:eastAsia="仿宋_GB2312" w:cs="仿宋_GB2312"/>
          <w:i w:val="0"/>
          <w:caps w:val="0"/>
          <w:color w:val="000000"/>
          <w:spacing w:val="0"/>
          <w:sz w:val="32"/>
          <w:szCs w:val="32"/>
          <w:shd w:val="clear" w:fill="FFFFFF"/>
          <w:lang w:eastAsia="zh-CN"/>
        </w:rPr>
        <w:t>六号街道</w:t>
      </w:r>
      <w:r>
        <w:rPr>
          <w:rFonts w:hint="eastAsia" w:ascii="仿宋_GB2312" w:hAnsi="宋体" w:eastAsia="仿宋_GB2312" w:cs="仿宋_GB2312"/>
          <w:i w:val="0"/>
          <w:caps w:val="0"/>
          <w:color w:val="000000"/>
          <w:spacing w:val="0"/>
          <w:sz w:val="32"/>
          <w:szCs w:val="32"/>
          <w:shd w:val="clear" w:fill="FFFFFF"/>
        </w:rPr>
        <w:t>信息公开工作情况概述、主动公开</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信息情况、依申请公开</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信息办理情况、</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信息公开的收费及减免情况、因</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信息公开申请行政复议和提起行政诉讼的情况、</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信息公开工作存在的主要问题和改进措施等七项个方面内容。报告中所列数据的统计期限为20</w:t>
      </w:r>
      <w:r>
        <w:rPr>
          <w:rFonts w:hint="eastAsia" w:ascii="仿宋_GB2312" w:hAnsi="宋体" w:eastAsia="仿宋_GB2312" w:cs="仿宋_GB2312"/>
          <w:i w:val="0"/>
          <w:caps w:val="0"/>
          <w:color w:val="000000"/>
          <w:spacing w:val="0"/>
          <w:sz w:val="32"/>
          <w:szCs w:val="32"/>
          <w:shd w:val="clear" w:fill="FFFFFF"/>
          <w:lang w:val="en-US" w:eastAsia="zh-CN"/>
        </w:rPr>
        <w:t>20</w:t>
      </w:r>
      <w:r>
        <w:rPr>
          <w:rFonts w:hint="eastAsia" w:ascii="仿宋_GB2312" w:hAnsi="宋体" w:eastAsia="仿宋_GB2312" w:cs="仿宋_GB2312"/>
          <w:i w:val="0"/>
          <w:caps w:val="0"/>
          <w:color w:val="000000"/>
          <w:spacing w:val="0"/>
          <w:sz w:val="32"/>
          <w:szCs w:val="32"/>
          <w:shd w:val="clear" w:fill="FFFFFF"/>
        </w:rPr>
        <w:t>年1月1日至12月31日。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ascii="微软雅黑" w:hAnsi="微软雅黑" w:eastAsia="微软雅黑" w:cs="微软雅黑"/>
          <w:i w:val="0"/>
          <w:caps w:val="0"/>
          <w:color w:val="000000"/>
          <w:spacing w:val="0"/>
          <w:sz w:val="24"/>
          <w:szCs w:val="24"/>
        </w:rPr>
      </w:pPr>
      <w:r>
        <w:rPr>
          <w:rFonts w:ascii="黑体" w:hAnsi="宋体" w:eastAsia="黑体" w:cs="黑体"/>
          <w:b w:val="0"/>
          <w:i w:val="0"/>
          <w:caps w:val="0"/>
          <w:color w:val="000000"/>
          <w:spacing w:val="0"/>
          <w:kern w:val="0"/>
          <w:sz w:val="32"/>
          <w:szCs w:val="32"/>
          <w:shd w:val="clear" w:fill="FFFFFF"/>
          <w:lang w:val="en-US" w:eastAsia="zh-CN" w:bidi="ar"/>
        </w:rPr>
        <w:t>一、</w:t>
      </w:r>
      <w:r>
        <w:rPr>
          <w:rFonts w:hint="eastAsia" w:ascii="黑体" w:hAnsi="宋体" w:eastAsia="黑体" w:cs="黑体"/>
          <w:b w:val="0"/>
          <w:i w:val="0"/>
          <w:caps w:val="0"/>
          <w:color w:val="000000"/>
          <w:spacing w:val="0"/>
          <w:kern w:val="0"/>
          <w:sz w:val="32"/>
          <w:szCs w:val="32"/>
          <w:shd w:val="clear" w:fill="FFFFFF"/>
          <w:lang w:val="en-US" w:eastAsia="zh-CN" w:bidi="ar"/>
        </w:rPr>
        <w:t>工作情况概述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both"/>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2020年，我街道信息公开工作在区委、区政府的正确领导下，紧紧围绕增强工作的透明度上下功夫，进一步加强民主监督，大力推行依法行政、优质行政、廉洁行政，进一步巩固和深化街道信息公开成果，规范街道信息公开内容，创新街道信息公开形式，突出街道信息公开重点，提高街道信息公开水平，有力地促进了我街道各项工作的开展，取得了明显的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ascii="楷体_GB2312" w:hAnsi="微软雅黑" w:eastAsia="楷体_GB2312" w:cs="楷体_GB2312"/>
          <w:i w:val="0"/>
          <w:caps w:val="0"/>
          <w:color w:val="000000"/>
          <w:spacing w:val="0"/>
          <w:kern w:val="0"/>
          <w:sz w:val="32"/>
          <w:szCs w:val="32"/>
          <w:shd w:val="clear" w:fill="FFFFFF"/>
          <w:lang w:val="en-US" w:eastAsia="zh-CN" w:bidi="ar"/>
        </w:rPr>
        <w:t>（一）</w:t>
      </w:r>
      <w:r>
        <w:rPr>
          <w:rFonts w:hint="eastAsia" w:ascii="楷体_GB2312" w:hAnsi="微软雅黑" w:eastAsia="楷体_GB2312" w:cs="楷体_GB2312"/>
          <w:i w:val="0"/>
          <w:caps w:val="0"/>
          <w:color w:val="000000"/>
          <w:spacing w:val="0"/>
          <w:kern w:val="0"/>
          <w:sz w:val="32"/>
          <w:szCs w:val="32"/>
          <w:shd w:val="clear" w:fill="FFFFFF"/>
          <w:lang w:val="en-US" w:eastAsia="zh-CN" w:bidi="ar"/>
        </w:rPr>
        <w:t>提高思想认识，加强组织领导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根据市、区政府信息公开工作部署，我街道十分重视政府信息公开工作，</w:t>
      </w:r>
      <w:r>
        <w:rPr>
          <w:rFonts w:hint="eastAsia" w:ascii="仿宋_GB2312" w:hAnsi="微软雅黑" w:eastAsia="仿宋_GB2312" w:cs="仿宋_GB2312"/>
          <w:b/>
          <w:i w:val="0"/>
          <w:caps w:val="0"/>
          <w:color w:val="000000"/>
          <w:spacing w:val="0"/>
          <w:kern w:val="0"/>
          <w:sz w:val="32"/>
          <w:szCs w:val="32"/>
          <w:shd w:val="clear" w:fill="FFFFFF"/>
          <w:lang w:val="en-US" w:eastAsia="zh-CN" w:bidi="ar"/>
        </w:rPr>
        <w:t>一是</w:t>
      </w:r>
      <w:r>
        <w:rPr>
          <w:rFonts w:hint="eastAsia" w:ascii="仿宋_GB2312" w:hAnsi="微软雅黑" w:eastAsia="仿宋_GB2312" w:cs="仿宋_GB2312"/>
          <w:i w:val="0"/>
          <w:caps w:val="0"/>
          <w:color w:val="000000"/>
          <w:spacing w:val="0"/>
          <w:kern w:val="0"/>
          <w:sz w:val="32"/>
          <w:szCs w:val="32"/>
          <w:shd w:val="clear" w:fill="FFFFFF"/>
          <w:lang w:val="en-US" w:eastAsia="zh-CN" w:bidi="ar"/>
        </w:rPr>
        <w:t>成立了由街工委书记姜辉任组长的鹤岗市南山区六号街道信息公开工作领导小组，负责协调组织街道政府信息公开工作，形成主要领导负总责，各社区负责人具体抓，专人负责落实的一级抓一级、层层抓落实的工作格局。</w:t>
      </w:r>
      <w:r>
        <w:rPr>
          <w:rFonts w:hint="eastAsia" w:ascii="仿宋_GB2312" w:hAnsi="微软雅黑" w:eastAsia="仿宋_GB2312" w:cs="仿宋_GB2312"/>
          <w:b/>
          <w:i w:val="0"/>
          <w:caps w:val="0"/>
          <w:color w:val="000000"/>
          <w:spacing w:val="0"/>
          <w:kern w:val="0"/>
          <w:sz w:val="32"/>
          <w:szCs w:val="32"/>
          <w:shd w:val="clear" w:fill="FFFFFF"/>
          <w:lang w:val="en-US" w:eastAsia="zh-CN" w:bidi="ar"/>
        </w:rPr>
        <w:t>二是</w:t>
      </w:r>
      <w:r>
        <w:rPr>
          <w:rFonts w:hint="eastAsia" w:ascii="仿宋_GB2312" w:hAnsi="微软雅黑" w:eastAsia="仿宋_GB2312" w:cs="仿宋_GB2312"/>
          <w:i w:val="0"/>
          <w:caps w:val="0"/>
          <w:color w:val="000000"/>
          <w:spacing w:val="0"/>
          <w:kern w:val="0"/>
          <w:sz w:val="32"/>
          <w:szCs w:val="32"/>
          <w:shd w:val="clear" w:fill="FFFFFF"/>
          <w:lang w:val="en-US" w:eastAsia="zh-CN" w:bidi="ar"/>
        </w:rPr>
        <w:t>发挥街道党组织作为街道信息公开的责任作用，推进街道信息公开工作。同时，把街道信息公开纳入整体工作进行部署落实，通过这些措施，全街道建立起职责明确的领导机制和责任体系。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i w:val="0"/>
          <w:caps w:val="0"/>
          <w:color w:val="000000"/>
          <w:spacing w:val="0"/>
          <w:kern w:val="0"/>
          <w:sz w:val="32"/>
          <w:szCs w:val="32"/>
          <w:shd w:val="clear" w:fill="FFFFFF"/>
          <w:lang w:val="en-US" w:eastAsia="zh-CN" w:bidi="ar"/>
        </w:rPr>
        <w:t>（二）建设微信公众平台，规范运行机制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为实现我街道信息公开及时、准确、高效，促进提高科学执政、民主执政、依法执政能力和水平，推进民主法制建设进程，建立行为规范、公正透明、廉洁高效的行政管理体系，我街道结合实际，2020年建设我街道微信公众平台，明确平台相关工作人员，落实专人负责平台的日常维护和管理，负责政务信息公开的具体工作。使街道信息公开工作走上程序化、规范化、制度化的轨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i w:val="0"/>
          <w:caps w:val="0"/>
          <w:color w:val="000000"/>
          <w:spacing w:val="0"/>
          <w:kern w:val="0"/>
          <w:sz w:val="32"/>
          <w:szCs w:val="32"/>
          <w:shd w:val="clear" w:fill="FFFFFF"/>
          <w:lang w:val="en-US" w:eastAsia="zh-CN" w:bidi="ar"/>
        </w:rPr>
        <w:t>（三）加强业务培训，提高工作能力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00"/>
        <w:jc w:val="both"/>
        <w:rPr>
          <w:rFonts w:hint="eastAsia"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我街道把信息公开的学习培训作为开展好街道信息公开工作的重点认真抓好，及时组织信息公开工作人员认真学习《政府信息公开条例》、有关领导在信息公开工作会议上的讲话和与信息公开工作相关的材料，进一步提高了信息公开工作人员的工作能力和水平，在全街道上下营造了推行信息公开的良好社会氛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0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主动公开政府信息情况</w:t>
      </w:r>
    </w:p>
    <w:p>
      <w:pPr>
        <w:keepNext w:val="0"/>
        <w:keepLines w:val="0"/>
        <w:widowControl/>
        <w:suppressLineNumbers w:val="0"/>
        <w:jc w:val="left"/>
      </w:pPr>
    </w:p>
    <w:tbl>
      <w:tblPr>
        <w:tblStyle w:val="4"/>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586"/>
        <w:gridCol w:w="1758"/>
        <w:gridCol w:w="2119"/>
        <w:gridCol w:w="18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56"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ascii="仿宋" w:hAnsi="仿宋" w:eastAsia="仿宋" w:cs="仿宋"/>
                <w:i w:val="0"/>
                <w:caps w:val="0"/>
                <w:color w:val="000000"/>
                <w:spacing w:val="0"/>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本年新制作数量</w:t>
            </w:r>
          </w:p>
        </w:tc>
        <w:tc>
          <w:tcPr>
            <w:tcW w:w="214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本年新公开数量</w:t>
            </w:r>
          </w:p>
        </w:tc>
        <w:tc>
          <w:tcPr>
            <w:tcW w:w="1903"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规章</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规范性文件</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上一年项目数量</w:t>
            </w:r>
          </w:p>
        </w:tc>
        <w:tc>
          <w:tcPr>
            <w:tcW w:w="214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本年增/减</w:t>
            </w:r>
          </w:p>
        </w:tc>
        <w:tc>
          <w:tcPr>
            <w:tcW w:w="1903"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行政许可</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lang w:val="en-US"/>
              </w:rPr>
            </w:pPr>
            <w:r>
              <w:rPr>
                <w:rFonts w:hint="eastAsia" w:ascii="仿宋" w:hAnsi="仿宋" w:eastAsia="仿宋" w:cs="仿宋"/>
                <w:i w:val="0"/>
                <w:caps w:val="0"/>
                <w:color w:val="000000"/>
                <w:spacing w:val="0"/>
                <w:kern w:val="0"/>
                <w:sz w:val="24"/>
                <w:szCs w:val="24"/>
                <w:lang w:val="en-US" w:eastAsia="zh-CN" w:bidi="ar"/>
              </w:rPr>
              <w:t>11</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lang w:val="en-US"/>
              </w:rPr>
            </w:pPr>
            <w:r>
              <w:rPr>
                <w:rFonts w:hint="eastAsia" w:ascii="仿宋" w:hAnsi="仿宋" w:eastAsia="仿宋" w:cs="仿宋"/>
                <w:i w:val="0"/>
                <w:caps w:val="0"/>
                <w:color w:val="000000"/>
                <w:spacing w:val="0"/>
                <w:kern w:val="0"/>
                <w:sz w:val="24"/>
                <w:szCs w:val="24"/>
                <w:lang w:val="en-US" w:eastAsia="zh-CN" w:bidi="ar"/>
              </w:rPr>
              <w:t>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eastAsia" w:ascii="仿宋" w:hAnsi="仿宋" w:eastAsia="仿宋" w:cs="仿宋"/>
                <w:i w:val="0"/>
                <w:caps w:val="0"/>
                <w:color w:val="000000"/>
                <w:spacing w:val="0"/>
                <w:sz w:val="24"/>
                <w:szCs w:val="24"/>
              </w:rPr>
              <w:t>其他对外管理服务事项</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上一年项目数量</w:t>
            </w:r>
          </w:p>
        </w:tc>
        <w:tc>
          <w:tcPr>
            <w:tcW w:w="214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本年增/减</w:t>
            </w:r>
          </w:p>
        </w:tc>
        <w:tc>
          <w:tcPr>
            <w:tcW w:w="1903"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行政处罚</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eastAsiaTheme="minorEastAsia"/>
                <w:lang w:val="en-US" w:eastAsia="zh-CN"/>
              </w:rPr>
            </w:pPr>
            <w:r>
              <w:rPr>
                <w:rFonts w:hint="eastAsia"/>
                <w:lang w:val="en-US" w:eastAsia="zh-CN"/>
              </w:rPr>
              <w:t>1</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eastAsiaTheme="minorEastAsia"/>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行政强制</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eastAsia" w:ascii="仿宋" w:hAnsi="仿宋" w:eastAsia="仿宋" w:cs="仿宋"/>
                <w:i w:val="0"/>
                <w:caps w:val="0"/>
                <w:color w:val="000000"/>
                <w:spacing w:val="0"/>
                <w:sz w:val="24"/>
                <w:szCs w:val="24"/>
              </w:rPr>
              <w:t>上一年项目数量</w:t>
            </w:r>
          </w:p>
        </w:tc>
        <w:tc>
          <w:tcPr>
            <w:tcW w:w="4049" w:type="dxa"/>
            <w:gridSpan w:val="2"/>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行政事业性收费</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4049" w:type="dxa"/>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rPr>
              <w:t>采购项目数量</w:t>
            </w:r>
          </w:p>
        </w:tc>
        <w:tc>
          <w:tcPr>
            <w:tcW w:w="4049" w:type="dxa"/>
            <w:gridSpan w:val="2"/>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rPr>
              <w:t>政府集中采购</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c>
          <w:tcPr>
            <w:tcW w:w="4049" w:type="dxa"/>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lang w:val="en-US" w:eastAsia="zh-CN" w:bidi="ar"/>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400" w:leftChars="0" w:right="0" w:rightChars="0"/>
        <w:jc w:val="both"/>
        <w:rPr>
          <w:rFonts w:hint="eastAsia" w:ascii="黑体" w:hAnsi="宋体" w:eastAsia="黑体" w:cs="黑体"/>
          <w:b w:val="0"/>
          <w:i w:val="0"/>
          <w:caps w:val="0"/>
          <w:color w:val="000000"/>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20"/>
        <w:jc w:val="left"/>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kern w:val="0"/>
          <w:sz w:val="32"/>
          <w:szCs w:val="32"/>
          <w:shd w:val="clear" w:fill="FFFFFF"/>
          <w:lang w:val="en-US" w:eastAsia="zh-CN" w:bidi="ar"/>
        </w:rPr>
        <w:t>三、收到和处理政府信息公开申请情况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30"/>
        <w:gridCol w:w="1190"/>
        <w:gridCol w:w="1817"/>
        <w:gridCol w:w="707"/>
        <w:gridCol w:w="660"/>
        <w:gridCol w:w="660"/>
        <w:gridCol w:w="707"/>
        <w:gridCol w:w="836"/>
        <w:gridCol w:w="625"/>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43"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ascii="仿宋" w:hAnsi="仿宋" w:eastAsia="仿宋" w:cs="仿宋"/>
                <w:kern w:val="0"/>
                <w:sz w:val="24"/>
                <w:szCs w:val="24"/>
                <w:lang w:val="en-US" w:eastAsia="zh-CN" w:bidi="ar"/>
              </w:rPr>
              <w:t>（本列数据的勾稽关系为：第一项加第二项之和，等于第三项加第四项之和）</w:t>
            </w:r>
          </w:p>
        </w:tc>
        <w:tc>
          <w:tcPr>
            <w:tcW w:w="4813" w:type="dxa"/>
            <w:gridSpan w:val="7"/>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09" w:type="dxa"/>
            <w:vMerge w:val="restart"/>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自然人</w:t>
            </w:r>
          </w:p>
        </w:tc>
        <w:tc>
          <w:tcPr>
            <w:tcW w:w="3499" w:type="dxa"/>
            <w:gridSpan w:val="5"/>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lang w:val="en-US" w:eastAsia="zh-CN" w:bidi="ar"/>
              </w:rPr>
              <w:t>法人或其他组织</w:t>
            </w:r>
          </w:p>
        </w:tc>
        <w:tc>
          <w:tcPr>
            <w:tcW w:w="605" w:type="dxa"/>
            <w:vMerge w:val="restart"/>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662"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商业企业</w:t>
            </w:r>
          </w:p>
        </w:tc>
        <w:tc>
          <w:tcPr>
            <w:tcW w:w="662"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科研机构</w:t>
            </w:r>
          </w:p>
        </w:tc>
        <w:tc>
          <w:tcPr>
            <w:tcW w:w="709"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社会公益组织</w:t>
            </w:r>
          </w:p>
        </w:tc>
        <w:tc>
          <w:tcPr>
            <w:tcW w:w="839"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法律服务机构</w:t>
            </w:r>
          </w:p>
        </w:tc>
        <w:tc>
          <w:tcPr>
            <w:tcW w:w="627"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其他</w:t>
            </w:r>
          </w:p>
        </w:tc>
        <w:tc>
          <w:tcPr>
            <w:tcW w:w="605" w:type="dxa"/>
            <w:vMerge w:val="continue"/>
            <w:tcBorders>
              <w:top w:val="single" w:color="auto" w:sz="8" w:space="0"/>
              <w:left w:val="nil"/>
              <w:bottom w:val="single" w:color="auto" w:sz="8" w:space="0"/>
              <w:right w:val="single" w:color="auto" w:sz="8" w:space="0"/>
            </w:tcBorders>
            <w:shd w:val="clear" w:color="auto" w:fill="auto"/>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一、本年新收政府信息公开申请数量</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二、上年结转政府信息公开申请数量</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restart"/>
            <w:tcBorders>
              <w:top w:val="nil"/>
              <w:left w:val="single" w:color="auto" w:sz="4"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三、本年度办理结果</w:t>
            </w:r>
          </w:p>
        </w:tc>
        <w:tc>
          <w:tcPr>
            <w:tcW w:w="3013" w:type="dxa"/>
            <w:gridSpan w:val="2"/>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（一）予以公开</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3013" w:type="dxa"/>
            <w:gridSpan w:val="2"/>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（二）部分公开（区分处理的，只计这一情形，不计其他情形）</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restart"/>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（三）不予公开</w:t>
            </w: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1.属于国家秘密</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2.其他法律行政法规禁止公开</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3.危及“三安全一稳定”</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4.保护第三方合法权益</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4"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4"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4"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5.属于三类内部事务信息</w:t>
            </w:r>
          </w:p>
        </w:tc>
        <w:tc>
          <w:tcPr>
            <w:tcW w:w="70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6.属于四类过程性信息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7.属于行政执法案卷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single" w:color="auto" w:sz="4"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8.属于行政查询事项</w:t>
            </w:r>
          </w:p>
        </w:tc>
        <w:tc>
          <w:tcPr>
            <w:tcW w:w="709"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restart"/>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（四）无法提供</w:t>
            </w: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1.本机关不掌握相关政府信息</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2.没有现成信息需要另行制作</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3.补正后申请内容仍不明确</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restart"/>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（五）不予处理</w:t>
            </w: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1.信访举报投诉类申请</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2.重复申请</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3.要求提供公开出版物</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4" w:space="0"/>
              <w:right w:val="single" w:color="auto" w:sz="8" w:space="0"/>
            </w:tcBorders>
            <w:shd w:val="clear" w:color="auto" w:fill="auto"/>
            <w:vAlign w:val="center"/>
          </w:tcPr>
          <w:p>
            <w:pPr>
              <w:rPr>
                <w:rFonts w:hint="eastAsia" w:ascii="宋体"/>
                <w:sz w:val="24"/>
                <w:szCs w:val="24"/>
              </w:rPr>
            </w:pPr>
          </w:p>
        </w:tc>
        <w:tc>
          <w:tcPr>
            <w:tcW w:w="1190" w:type="dxa"/>
            <w:vMerge w:val="continue"/>
            <w:tcBorders>
              <w:top w:val="nil"/>
              <w:left w:val="nil"/>
              <w:bottom w:val="single" w:color="auto" w:sz="4" w:space="0"/>
              <w:right w:val="single" w:color="auto" w:sz="8" w:space="0"/>
            </w:tcBorders>
            <w:shd w:val="clear" w:color="auto" w:fill="auto"/>
            <w:vAlign w:val="center"/>
          </w:tcPr>
          <w:p>
            <w:pPr>
              <w:rPr>
                <w:rFonts w:hint="eastAsia" w:ascii="宋体"/>
                <w:sz w:val="24"/>
                <w:szCs w:val="24"/>
              </w:rPr>
            </w:pPr>
          </w:p>
        </w:tc>
        <w:tc>
          <w:tcPr>
            <w:tcW w:w="1823" w:type="dxa"/>
            <w:tcBorders>
              <w:top w:val="nil"/>
              <w:left w:val="nil"/>
              <w:bottom w:val="single" w:color="auto" w:sz="4"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4.无正当理由大量反复申请</w:t>
            </w:r>
          </w:p>
        </w:tc>
        <w:tc>
          <w:tcPr>
            <w:tcW w:w="70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5.要求行政机关确认或重新出具已获取信息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3013" w:type="dxa"/>
            <w:gridSpan w:val="2"/>
            <w:tcBorders>
              <w:top w:val="single" w:color="auto" w:sz="4"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（六）其他处理</w:t>
            </w:r>
          </w:p>
        </w:tc>
        <w:tc>
          <w:tcPr>
            <w:tcW w:w="709"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color="auto" w:fill="auto"/>
            <w:vAlign w:val="center"/>
          </w:tcPr>
          <w:p>
            <w:pPr>
              <w:rPr>
                <w:rFonts w:hint="eastAsia" w:ascii="宋体"/>
                <w:sz w:val="24"/>
                <w:szCs w:val="24"/>
              </w:rPr>
            </w:pPr>
          </w:p>
        </w:tc>
        <w:tc>
          <w:tcPr>
            <w:tcW w:w="3013" w:type="dxa"/>
            <w:gridSpan w:val="2"/>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（七）总计</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lang w:val="en-US" w:eastAsia="zh-CN" w:bidi="ar"/>
              </w:rPr>
              <w:t>四、结转下年度继续办理</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7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8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20"/>
        <w:jc w:val="left"/>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kern w:val="0"/>
          <w:sz w:val="32"/>
          <w:szCs w:val="32"/>
          <w:shd w:val="clear" w:fill="FFFFFF"/>
          <w:lang w:val="en-US" w:eastAsia="zh-CN" w:bidi="ar"/>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5"/>
        <w:gridCol w:w="555"/>
        <w:gridCol w:w="555"/>
        <w:gridCol w:w="555"/>
        <w:gridCol w:w="555"/>
        <w:gridCol w:w="555"/>
        <w:gridCol w:w="556"/>
        <w:gridCol w:w="556"/>
        <w:gridCol w:w="556"/>
        <w:gridCol w:w="556"/>
        <w:gridCol w:w="556"/>
        <w:gridCol w:w="556"/>
        <w:gridCol w:w="556"/>
        <w:gridCol w:w="557"/>
        <w:gridCol w:w="5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9" w:hRule="atLeast"/>
          <w:jc w:val="center"/>
        </w:trPr>
        <w:tc>
          <w:tcPr>
            <w:tcW w:w="301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ascii="仿宋" w:hAnsi="仿宋" w:eastAsia="仿宋" w:cs="仿宋"/>
                <w:kern w:val="0"/>
                <w:sz w:val="24"/>
                <w:szCs w:val="24"/>
                <w:lang w:val="en-US" w:eastAsia="zh-CN" w:bidi="ar"/>
              </w:rPr>
              <w:t>行政复议</w:t>
            </w:r>
          </w:p>
        </w:tc>
        <w:tc>
          <w:tcPr>
            <w:tcW w:w="6029" w:type="dxa"/>
            <w:gridSpan w:val="10"/>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9" w:hRule="atLeast"/>
          <w:jc w:val="center"/>
        </w:trPr>
        <w:tc>
          <w:tcPr>
            <w:tcW w:w="602" w:type="dxa"/>
            <w:vMerge w:val="restart"/>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结果维持</w:t>
            </w:r>
          </w:p>
        </w:tc>
        <w:tc>
          <w:tcPr>
            <w:tcW w:w="602" w:type="dxa"/>
            <w:vMerge w:val="restart"/>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结果纠正</w:t>
            </w:r>
          </w:p>
        </w:tc>
        <w:tc>
          <w:tcPr>
            <w:tcW w:w="602" w:type="dxa"/>
            <w:vMerge w:val="restart"/>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其他结果</w:t>
            </w:r>
          </w:p>
        </w:tc>
        <w:tc>
          <w:tcPr>
            <w:tcW w:w="602" w:type="dxa"/>
            <w:vMerge w:val="restart"/>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尚未审结</w:t>
            </w:r>
          </w:p>
        </w:tc>
        <w:tc>
          <w:tcPr>
            <w:tcW w:w="602" w:type="dxa"/>
            <w:vMerge w:val="restart"/>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总计</w:t>
            </w:r>
          </w:p>
        </w:tc>
        <w:tc>
          <w:tcPr>
            <w:tcW w:w="3014" w:type="dxa"/>
            <w:gridSpan w:val="5"/>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lang w:val="en-US" w:eastAsia="zh-CN" w:bidi="ar"/>
              </w:rPr>
              <w:t>未经复议直接起诉</w:t>
            </w:r>
          </w:p>
        </w:tc>
        <w:tc>
          <w:tcPr>
            <w:tcW w:w="3015" w:type="dxa"/>
            <w:gridSpan w:val="5"/>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3" w:hRule="atLeast"/>
          <w:jc w:val="center"/>
        </w:trPr>
        <w:tc>
          <w:tcPr>
            <w:tcW w:w="602"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602" w:type="dxa"/>
            <w:vMerge w:val="continue"/>
            <w:tcBorders>
              <w:top w:val="nil"/>
              <w:left w:val="nil"/>
              <w:bottom w:val="single" w:color="auto" w:sz="8" w:space="0"/>
              <w:right w:val="single" w:color="auto" w:sz="8" w:space="0"/>
            </w:tcBorders>
            <w:shd w:val="clear" w:color="auto" w:fill="auto"/>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color="auto" w:fill="auto"/>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color="auto" w:fill="auto"/>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color="auto" w:fill="auto"/>
            <w:vAlign w:val="center"/>
          </w:tcPr>
          <w:p>
            <w:pPr>
              <w:rPr>
                <w:rFonts w:hint="eastAsia" w:ascii="宋体"/>
                <w:sz w:val="24"/>
                <w:szCs w:val="24"/>
              </w:rPr>
            </w:pPr>
          </w:p>
        </w:tc>
        <w:tc>
          <w:tcPr>
            <w:tcW w:w="602"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结果维持</w:t>
            </w:r>
          </w:p>
        </w:tc>
        <w:tc>
          <w:tcPr>
            <w:tcW w:w="603"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结果纠正</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其他结果</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尚未审结</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总计</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结果维持</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结果纠正</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其他结果</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尚未审结</w:t>
            </w:r>
          </w:p>
        </w:tc>
        <w:tc>
          <w:tcPr>
            <w:tcW w:w="603"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9" w:hRule="atLeast"/>
          <w:jc w:val="center"/>
        </w:trPr>
        <w:tc>
          <w:tcPr>
            <w:tcW w:w="602"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c>
          <w:tcPr>
            <w:tcW w:w="60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ascii="微软雅黑" w:hAnsi="微软雅黑" w:eastAsia="微软雅黑" w:cs="微软雅黑"/>
          <w:i w:val="0"/>
          <w:caps w:val="0"/>
          <w:color w:val="000000"/>
          <w:spacing w:val="0"/>
          <w:sz w:val="24"/>
          <w:szCs w:val="24"/>
        </w:rPr>
      </w:pPr>
      <w:r>
        <w:rPr>
          <w:rFonts w:ascii="黑体" w:hAnsi="宋体" w:eastAsia="黑体" w:cs="黑体"/>
          <w:b w:val="0"/>
          <w:i w:val="0"/>
          <w:caps w:val="0"/>
          <w:color w:val="000000"/>
          <w:spacing w:val="0"/>
          <w:kern w:val="0"/>
          <w:sz w:val="32"/>
          <w:szCs w:val="32"/>
          <w:shd w:val="clear" w:fill="FFFFFF"/>
          <w:lang w:val="en-US" w:eastAsia="zh-CN" w:bidi="ar"/>
        </w:rPr>
        <w:t>五</w:t>
      </w:r>
      <w:r>
        <w:rPr>
          <w:rFonts w:hint="eastAsia" w:ascii="黑体" w:hAnsi="宋体" w:eastAsia="黑体" w:cs="黑体"/>
          <w:b w:val="0"/>
          <w:i w:val="0"/>
          <w:caps w:val="0"/>
          <w:color w:val="000000"/>
          <w:spacing w:val="0"/>
          <w:kern w:val="0"/>
          <w:sz w:val="32"/>
          <w:szCs w:val="32"/>
          <w:shd w:val="clear" w:fill="FFFFFF"/>
          <w:lang w:val="en-US" w:eastAsia="zh-CN" w:bidi="ar"/>
        </w:rPr>
        <w:t>、政府信息公开保密审查及监督检查情况</w:t>
      </w:r>
      <w:r>
        <w:rPr>
          <w:rFonts w:ascii="仿宋_GB2312" w:hAnsi="微软雅黑" w:eastAsia="仿宋_GB2312" w:cs="仿宋_GB2312"/>
          <w:i w:val="0"/>
          <w:caps w:val="0"/>
          <w:color w:val="000000"/>
          <w:spacing w:val="0"/>
          <w:kern w:val="0"/>
          <w:sz w:val="30"/>
          <w:szCs w:val="30"/>
          <w:shd w:val="clear" w:fill="FFFFFF"/>
          <w:lang w:val="en-US" w:eastAsia="zh-CN" w:bidi="ar"/>
        </w:rPr>
        <w:br w:type="textWrapping"/>
      </w:r>
      <w:r>
        <w:rPr>
          <w:rFonts w:hint="eastAsia" w:ascii="仿宋_GB2312" w:hAnsi="微软雅黑" w:eastAsia="仿宋_GB2312" w:cs="仿宋_GB2312"/>
          <w:i w:val="0"/>
          <w:caps w:val="0"/>
          <w:color w:val="000000"/>
          <w:spacing w:val="0"/>
          <w:kern w:val="0"/>
          <w:sz w:val="30"/>
          <w:szCs w:val="3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我街道根据《政府信息公开条例》严格把关，认真实行街道信息公开公布审查及公布程序，对2020年度及以前在网上发布的街道信息进行逐条清查，经清查没有违反《政府信息公开条例》及涉密现象。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val="0"/>
          <w:i w:val="0"/>
          <w:caps w:val="0"/>
          <w:color w:val="000000"/>
          <w:spacing w:val="0"/>
          <w:kern w:val="0"/>
          <w:sz w:val="32"/>
          <w:szCs w:val="32"/>
          <w:shd w:val="clear" w:fill="FFFFFF"/>
          <w:lang w:val="en-US" w:eastAsia="zh-CN" w:bidi="ar"/>
        </w:rPr>
        <w:t>六、存在的主要问题和改进措施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200"/>
        <w:jc w:val="both"/>
        <w:textAlignment w:val="auto"/>
        <w:rPr>
          <w:rFonts w:hint="eastAsia"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我街道的政务公开工作虽然取得了一定的成绩,但离上级和群众的要求还有差距，主要表现在: -是个别社区对政务公开的重要性、紧迫性认识不足,思想上没有引起足够重视，工作上缺乏主动性和积极性;二是政务公开的内容更换不及时等。</w:t>
      </w:r>
    </w:p>
    <w:p>
      <w:pPr>
        <w:ind w:firstLine="640" w:firstLineChars="200"/>
        <w:rPr>
          <w:rFonts w:hint="eastAsia" w:ascii="仿宋_GB2312" w:hAnsi="宋体" w:eastAsia="仿宋_GB2312" w:cs="仿宋_GB2312"/>
          <w:i w:val="0"/>
          <w:caps w:val="0"/>
          <w:color w:val="000000"/>
          <w:spacing w:val="0"/>
          <w:sz w:val="32"/>
          <w:szCs w:val="32"/>
          <w:shd w:val="clear" w:fill="FFFFFF"/>
          <w:lang w:eastAsia="zh-CN"/>
        </w:rPr>
      </w:pPr>
      <w:r>
        <w:rPr>
          <w:rFonts w:ascii="仿宋_GB2312" w:hAnsi="宋体" w:eastAsia="仿宋_GB2312" w:cs="仿宋_GB2312"/>
          <w:i w:val="0"/>
          <w:caps w:val="0"/>
          <w:color w:val="000000"/>
          <w:spacing w:val="0"/>
          <w:sz w:val="32"/>
          <w:szCs w:val="32"/>
          <w:shd w:val="clear" w:fill="FFFFFF"/>
        </w:rPr>
        <w:t>结合工作中存在问题和不足，下一步改进措施：</w:t>
      </w:r>
      <w:r>
        <w:rPr>
          <w:rFonts w:hint="eastAsia" w:ascii="仿宋_GB2312" w:hAnsi="宋体" w:eastAsia="仿宋_GB2312" w:cs="仿宋_GB2312"/>
          <w:i w:val="0"/>
          <w:caps w:val="0"/>
          <w:color w:val="000000"/>
          <w:spacing w:val="0"/>
          <w:sz w:val="32"/>
          <w:szCs w:val="32"/>
          <w:shd w:val="clear" w:fill="FFFFFF"/>
          <w:lang w:eastAsia="zh-CN"/>
        </w:rPr>
        <w:t>一是</w:t>
      </w:r>
      <w:r>
        <w:rPr>
          <w:rFonts w:hint="eastAsia" w:ascii="仿宋_GB2312" w:hAnsi="宋体" w:eastAsia="仿宋_GB2312" w:cs="仿宋_GB2312"/>
          <w:i w:val="0"/>
          <w:caps w:val="0"/>
          <w:color w:val="000000"/>
          <w:spacing w:val="0"/>
          <w:sz w:val="32"/>
          <w:szCs w:val="32"/>
          <w:shd w:val="clear" w:fill="FFFFFF"/>
        </w:rPr>
        <w:t>进一步组织学习《中华人民共和国政府信息公开条例》,对照条例 ,认真清理我</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政务公开事项,查漏补缺,编制更加科学规范的公开目录。</w:t>
      </w:r>
      <w:r>
        <w:rPr>
          <w:rFonts w:hint="eastAsia" w:ascii="仿宋_GB2312" w:hAnsi="宋体" w:eastAsia="仿宋_GB2312" w:cs="仿宋_GB2312"/>
          <w:i w:val="0"/>
          <w:caps w:val="0"/>
          <w:color w:val="000000"/>
          <w:spacing w:val="0"/>
          <w:sz w:val="32"/>
          <w:szCs w:val="32"/>
          <w:shd w:val="clear" w:fill="FFFFFF"/>
          <w:lang w:eastAsia="zh-CN"/>
        </w:rPr>
        <w:t>二是</w:t>
      </w:r>
      <w:r>
        <w:rPr>
          <w:rFonts w:hint="eastAsia" w:ascii="仿宋_GB2312" w:hAnsi="宋体" w:eastAsia="仿宋_GB2312" w:cs="仿宋_GB2312"/>
          <w:i w:val="0"/>
          <w:caps w:val="0"/>
          <w:color w:val="000000"/>
          <w:spacing w:val="0"/>
          <w:sz w:val="32"/>
          <w:szCs w:val="32"/>
          <w:shd w:val="clear" w:fill="FFFFFF"/>
        </w:rPr>
        <w:t>进-步健全和完善政务公开制度,规范公开内容,提高公开质量。</w:t>
      </w:r>
      <w:r>
        <w:rPr>
          <w:rFonts w:hint="eastAsia" w:ascii="仿宋_GB2312" w:hAnsi="宋体" w:eastAsia="仿宋_GB2312" w:cs="仿宋_GB2312"/>
          <w:i w:val="0"/>
          <w:caps w:val="0"/>
          <w:color w:val="000000"/>
          <w:spacing w:val="0"/>
          <w:sz w:val="32"/>
          <w:szCs w:val="32"/>
          <w:shd w:val="clear" w:fill="FFFFFF"/>
          <w:lang w:eastAsia="zh-CN"/>
        </w:rPr>
        <w:t>促使我街道政务公开朝规范化、制度化方向发展。三是抓重点促深化。按照“统筹规划,突出重点，切合实际，稳步实施”的要求，在深化完善和巩固提高上下功夫,加大"真公开”的力度。同时,要按照有关规定,对我街道办理的行政事项进一步公开办事程序、 办事标准、办事结果,并在工作质量、态度、时效等方面作出承诺,不断增强工作透明度。</w:t>
      </w:r>
    </w:p>
    <w:p>
      <w:pPr>
        <w:rPr>
          <w:rFonts w:hint="eastAsia" w:ascii="仿宋_GB2312" w:hAnsi="宋体" w:eastAsia="仿宋_GB2312" w:cs="仿宋_GB2312"/>
          <w:i w:val="0"/>
          <w:caps w:val="0"/>
          <w:color w:val="000000"/>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09D87"/>
    <w:multiLevelType w:val="singleLevel"/>
    <w:tmpl w:val="4DB09D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602C6"/>
    <w:rsid w:val="04D32BCA"/>
    <w:rsid w:val="166121D5"/>
    <w:rsid w:val="30850FA3"/>
    <w:rsid w:val="45A62E59"/>
    <w:rsid w:val="4AC20C20"/>
    <w:rsid w:val="539F3F2B"/>
    <w:rsid w:val="57932AE7"/>
    <w:rsid w:val="592476D1"/>
    <w:rsid w:val="69CA1E3F"/>
    <w:rsid w:val="7479242A"/>
    <w:rsid w:val="7DA6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2021-01-25T03:59:00Z</dcterms:created>
  <dc:creator>Miss`蕊团购超市</dc:creator>
  <cp:lastModifiedBy>Miss`蕊团购超市</cp:lastModifiedBy>
  <dcterms:modified xsi:type="dcterms:W3CDTF">2021-01-25T04:28:42Z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